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Carpenters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Labour — finish carpenter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framing carpenter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Deck build (pressure-treated, per sq ft, installed)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Interior trim / baseboard install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Crown moulding install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Custom built-in / shelving unit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carpenters: materials listed separately, with the markup either shown or built in consistently — it is the line most often missing from a carpenter's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